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14" w:rsidRPr="005B287E" w:rsidRDefault="00632314" w:rsidP="00632314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s-MX"/>
        </w:rPr>
      </w:pPr>
    </w:p>
    <w:p w:rsidR="000D5ED6" w:rsidRPr="005B287E" w:rsidRDefault="00CC7012" w:rsidP="00632314">
      <w:pPr>
        <w:jc w:val="center"/>
        <w:rPr>
          <w:rFonts w:asciiTheme="minorHAnsi" w:hAnsiTheme="minorHAnsi" w:cstheme="minorHAnsi"/>
          <w:sz w:val="28"/>
          <w:szCs w:val="28"/>
          <w:lang w:val="es-MX"/>
        </w:rPr>
      </w:pPr>
      <w:r w:rsidRPr="005B287E">
        <w:rPr>
          <w:rFonts w:asciiTheme="minorHAnsi" w:hAnsiTheme="minorHAnsi" w:cstheme="minorHAnsi"/>
          <w:b/>
          <w:bCs/>
          <w:sz w:val="28"/>
          <w:szCs w:val="28"/>
          <w:lang w:val="es-MX"/>
        </w:rPr>
        <w:t>Tercer</w:t>
      </w:r>
      <w:r w:rsidR="000D5ED6" w:rsidRPr="005B287E">
        <w:rPr>
          <w:rFonts w:asciiTheme="minorHAnsi" w:hAnsiTheme="minorHAnsi" w:cstheme="minorHAnsi"/>
          <w:b/>
          <w:bCs/>
          <w:sz w:val="28"/>
          <w:szCs w:val="28"/>
          <w:lang w:val="es-MX"/>
        </w:rPr>
        <w:t xml:space="preserve"> Congreso de Educación</w:t>
      </w:r>
      <w:r w:rsidR="000D5ED6" w:rsidRPr="005B287E">
        <w:rPr>
          <w:rFonts w:asciiTheme="minorHAnsi" w:hAnsiTheme="minorHAnsi" w:cstheme="minorHAnsi"/>
          <w:b/>
          <w:bCs/>
          <w:sz w:val="28"/>
          <w:szCs w:val="28"/>
          <w:lang w:val="es-MX"/>
        </w:rPr>
        <w:br/>
        <w:t>Forma</w:t>
      </w:r>
      <w:r w:rsidRPr="005B287E">
        <w:rPr>
          <w:rFonts w:asciiTheme="minorHAnsi" w:hAnsiTheme="minorHAnsi" w:cstheme="minorHAnsi"/>
          <w:b/>
          <w:bCs/>
          <w:sz w:val="28"/>
          <w:szCs w:val="28"/>
          <w:lang w:val="es-MX"/>
        </w:rPr>
        <w:t>ndo Formadores</w:t>
      </w:r>
      <w:r w:rsidRPr="005B287E">
        <w:rPr>
          <w:rFonts w:asciiTheme="minorHAnsi" w:hAnsiTheme="minorHAnsi" w:cstheme="minorHAnsi"/>
          <w:b/>
          <w:bCs/>
          <w:sz w:val="28"/>
          <w:szCs w:val="28"/>
          <w:lang w:val="es-MX"/>
        </w:rPr>
        <w:br/>
        <w:t>“Hay Talento 2011</w:t>
      </w:r>
      <w:r w:rsidR="000D5ED6" w:rsidRPr="005B287E">
        <w:rPr>
          <w:rFonts w:asciiTheme="minorHAnsi" w:hAnsiTheme="minorHAnsi" w:cstheme="minorHAnsi"/>
          <w:b/>
          <w:bCs/>
          <w:sz w:val="28"/>
          <w:szCs w:val="28"/>
          <w:lang w:val="es-MX"/>
        </w:rPr>
        <w:t>”</w:t>
      </w:r>
    </w:p>
    <w:p w:rsidR="000D5ED6" w:rsidRPr="005B287E" w:rsidRDefault="000D5ED6" w:rsidP="00632314">
      <w:pPr>
        <w:rPr>
          <w:rFonts w:asciiTheme="minorHAnsi" w:hAnsiTheme="minorHAnsi" w:cstheme="minorHAnsi"/>
          <w:sz w:val="28"/>
          <w:szCs w:val="28"/>
          <w:lang w:val="es-MX"/>
        </w:rPr>
      </w:pPr>
    </w:p>
    <w:p w:rsidR="000D5ED6" w:rsidRPr="005B287E" w:rsidRDefault="000D5ED6" w:rsidP="00632314">
      <w:pPr>
        <w:rPr>
          <w:rFonts w:asciiTheme="minorHAnsi" w:hAnsiTheme="minorHAnsi" w:cstheme="minorHAnsi"/>
          <w:sz w:val="28"/>
          <w:szCs w:val="28"/>
        </w:rPr>
      </w:pPr>
    </w:p>
    <w:p w:rsidR="00932D4B" w:rsidRPr="005B287E" w:rsidRDefault="00932D4B" w:rsidP="00632314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s-MX"/>
        </w:rPr>
      </w:pPr>
      <w:r w:rsidRPr="005B287E">
        <w:rPr>
          <w:rFonts w:asciiTheme="minorHAnsi" w:hAnsiTheme="minorHAnsi" w:cstheme="minorHAnsi"/>
          <w:b/>
          <w:bCs/>
          <w:sz w:val="28"/>
          <w:szCs w:val="28"/>
          <w:lang w:val="es-MX"/>
        </w:rPr>
        <w:t>F</w:t>
      </w:r>
      <w:r w:rsidR="00EB0B33" w:rsidRPr="005B287E">
        <w:rPr>
          <w:rFonts w:asciiTheme="minorHAnsi" w:hAnsiTheme="minorHAnsi" w:cstheme="minorHAnsi"/>
          <w:b/>
          <w:bCs/>
          <w:sz w:val="28"/>
          <w:szCs w:val="28"/>
          <w:lang w:val="es-MX"/>
        </w:rPr>
        <w:t>icha técnica para</w:t>
      </w:r>
      <w:r w:rsidR="00632314" w:rsidRPr="005B287E">
        <w:rPr>
          <w:rFonts w:asciiTheme="minorHAnsi" w:hAnsiTheme="minorHAnsi" w:cstheme="minorHAnsi"/>
          <w:b/>
          <w:bCs/>
          <w:sz w:val="28"/>
          <w:szCs w:val="28"/>
          <w:lang w:val="es-MX"/>
        </w:rPr>
        <w:t xml:space="preserve"> t</w:t>
      </w:r>
      <w:r w:rsidRPr="005B287E">
        <w:rPr>
          <w:rFonts w:asciiTheme="minorHAnsi" w:hAnsiTheme="minorHAnsi" w:cstheme="minorHAnsi"/>
          <w:b/>
          <w:bCs/>
          <w:sz w:val="28"/>
          <w:szCs w:val="28"/>
          <w:lang w:val="es-MX"/>
        </w:rPr>
        <w:t>aller</w:t>
      </w:r>
    </w:p>
    <w:p w:rsidR="00932D4B" w:rsidRPr="005B287E" w:rsidRDefault="00932D4B" w:rsidP="00632314">
      <w:pPr>
        <w:rPr>
          <w:rFonts w:asciiTheme="minorHAnsi" w:hAnsiTheme="minorHAnsi" w:cstheme="minorHAnsi"/>
          <w:sz w:val="28"/>
          <w:szCs w:val="28"/>
        </w:rPr>
      </w:pPr>
    </w:p>
    <w:p w:rsidR="00BF2E0B" w:rsidRPr="005B287E" w:rsidRDefault="00932D4B" w:rsidP="00632314">
      <w:pPr>
        <w:numPr>
          <w:ilvl w:val="0"/>
          <w:numId w:val="23"/>
        </w:numPr>
        <w:ind w:left="426" w:hanging="426"/>
        <w:rPr>
          <w:rFonts w:asciiTheme="minorHAnsi" w:hAnsiTheme="minorHAnsi" w:cstheme="minorHAnsi"/>
          <w:sz w:val="28"/>
          <w:szCs w:val="28"/>
          <w:lang w:val="es-MX"/>
        </w:rPr>
      </w:pPr>
      <w:r w:rsidRPr="005B287E">
        <w:rPr>
          <w:rFonts w:asciiTheme="minorHAnsi" w:hAnsiTheme="minorHAnsi" w:cstheme="minorHAnsi"/>
          <w:b/>
          <w:sz w:val="28"/>
          <w:szCs w:val="28"/>
        </w:rPr>
        <w:t>N</w:t>
      </w:r>
      <w:r w:rsidR="000D5ED6" w:rsidRPr="005B287E">
        <w:rPr>
          <w:rFonts w:asciiTheme="minorHAnsi" w:hAnsiTheme="minorHAnsi" w:cstheme="minorHAnsi"/>
          <w:b/>
          <w:sz w:val="28"/>
          <w:szCs w:val="28"/>
        </w:rPr>
        <w:t xml:space="preserve">ombre del </w:t>
      </w:r>
      <w:r w:rsidR="00BF2E0B" w:rsidRPr="005B287E">
        <w:rPr>
          <w:rFonts w:asciiTheme="minorHAnsi" w:hAnsiTheme="minorHAnsi" w:cstheme="minorHAnsi"/>
          <w:b/>
          <w:sz w:val="28"/>
          <w:szCs w:val="28"/>
        </w:rPr>
        <w:t>T</w:t>
      </w:r>
      <w:r w:rsidR="000D5ED6" w:rsidRPr="005B287E">
        <w:rPr>
          <w:rFonts w:asciiTheme="minorHAnsi" w:hAnsiTheme="minorHAnsi" w:cstheme="minorHAnsi"/>
          <w:b/>
          <w:sz w:val="28"/>
          <w:szCs w:val="28"/>
        </w:rPr>
        <w:t>aller</w:t>
      </w:r>
    </w:p>
    <w:p w:rsidR="00932D4B" w:rsidRPr="005B287E" w:rsidRDefault="00932D4B" w:rsidP="00632314">
      <w:pPr>
        <w:rPr>
          <w:rFonts w:asciiTheme="minorHAnsi" w:hAnsiTheme="minorHAnsi" w:cstheme="minorHAnsi"/>
          <w:sz w:val="28"/>
          <w:szCs w:val="28"/>
          <w:lang w:val="es-MX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2"/>
      </w:tblGrid>
      <w:tr w:rsidR="00632314" w:rsidRPr="005B287E" w:rsidTr="00C63073">
        <w:tc>
          <w:tcPr>
            <w:tcW w:w="5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32D4B" w:rsidRPr="005B287E" w:rsidRDefault="00403D22" w:rsidP="007F4B7F">
            <w:pPr>
              <w:rPr>
                <w:rFonts w:asciiTheme="minorHAnsi" w:hAnsiTheme="minorHAnsi" w:cstheme="minorHAnsi"/>
                <w:b/>
                <w:i/>
              </w:rPr>
            </w:pPr>
            <w:r w:rsidRPr="005B287E">
              <w:rPr>
                <w:rFonts w:asciiTheme="minorHAnsi" w:hAnsiTheme="minorHAnsi" w:cstheme="minorHAnsi"/>
                <w:i/>
                <w:sz w:val="28"/>
                <w:szCs w:val="28"/>
              </w:rPr>
              <w:t>Procesos cognitivos y técnicas literarias</w:t>
            </w:r>
          </w:p>
        </w:tc>
      </w:tr>
    </w:tbl>
    <w:p w:rsidR="00932D4B" w:rsidRPr="005B287E" w:rsidRDefault="00932D4B" w:rsidP="00632314">
      <w:pPr>
        <w:rPr>
          <w:rFonts w:asciiTheme="minorHAnsi" w:hAnsiTheme="minorHAnsi" w:cstheme="minorHAnsi"/>
          <w:b/>
          <w:sz w:val="28"/>
          <w:szCs w:val="28"/>
        </w:rPr>
      </w:pPr>
    </w:p>
    <w:p w:rsidR="00BF2E0B" w:rsidRPr="005B287E" w:rsidRDefault="00BF2E0B" w:rsidP="00632314">
      <w:pPr>
        <w:rPr>
          <w:rFonts w:asciiTheme="minorHAnsi" w:hAnsiTheme="minorHAnsi" w:cstheme="minorHAnsi"/>
          <w:b/>
          <w:sz w:val="28"/>
          <w:szCs w:val="28"/>
        </w:rPr>
      </w:pPr>
    </w:p>
    <w:p w:rsidR="00932D4B" w:rsidRPr="005B287E" w:rsidRDefault="00BF2E0B" w:rsidP="00632314">
      <w:pPr>
        <w:numPr>
          <w:ilvl w:val="0"/>
          <w:numId w:val="23"/>
        </w:numPr>
        <w:ind w:left="426" w:hanging="426"/>
        <w:rPr>
          <w:rFonts w:asciiTheme="minorHAnsi" w:hAnsiTheme="minorHAnsi" w:cstheme="minorHAnsi"/>
          <w:b/>
          <w:sz w:val="28"/>
          <w:szCs w:val="28"/>
        </w:rPr>
      </w:pPr>
      <w:r w:rsidRPr="005B287E">
        <w:rPr>
          <w:rFonts w:asciiTheme="minorHAnsi" w:hAnsiTheme="minorHAnsi" w:cstheme="minorHAnsi"/>
          <w:b/>
          <w:sz w:val="28"/>
          <w:szCs w:val="28"/>
        </w:rPr>
        <w:t>Propósito</w:t>
      </w:r>
      <w:r w:rsidR="00932D4B" w:rsidRPr="005B287E">
        <w:rPr>
          <w:rFonts w:asciiTheme="minorHAnsi" w:hAnsiTheme="minorHAnsi" w:cstheme="minorHAnsi"/>
          <w:b/>
          <w:sz w:val="28"/>
          <w:szCs w:val="28"/>
        </w:rPr>
        <w:t>/ Objetivo</w:t>
      </w:r>
    </w:p>
    <w:p w:rsidR="00632314" w:rsidRPr="005B287E" w:rsidRDefault="00632314" w:rsidP="00632314">
      <w:pPr>
        <w:ind w:left="426"/>
        <w:rPr>
          <w:rFonts w:asciiTheme="minorHAnsi" w:hAnsiTheme="minorHAnsi" w:cstheme="minorHAnsi"/>
          <w:b/>
          <w:sz w:val="28"/>
          <w:szCs w:val="28"/>
        </w:rPr>
      </w:pPr>
    </w:p>
    <w:p w:rsidR="00632314" w:rsidRPr="005B287E" w:rsidRDefault="00632314" w:rsidP="00632314">
      <w:pPr>
        <w:rPr>
          <w:rFonts w:asciiTheme="minorHAnsi" w:hAnsiTheme="minorHAnsi" w:cstheme="minorHAnsi"/>
          <w:sz w:val="28"/>
          <w:szCs w:val="28"/>
          <w:lang w:val="es-MX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2"/>
      </w:tblGrid>
      <w:tr w:rsidR="00632314" w:rsidRPr="005B287E" w:rsidTr="00C63073">
        <w:tc>
          <w:tcPr>
            <w:tcW w:w="5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32314" w:rsidRPr="005B287E" w:rsidRDefault="00632314" w:rsidP="0063231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287E">
              <w:rPr>
                <w:rFonts w:asciiTheme="minorHAnsi" w:hAnsiTheme="minorHAnsi" w:cstheme="minorHAnsi"/>
                <w:sz w:val="28"/>
                <w:szCs w:val="28"/>
              </w:rPr>
              <w:t>Al finalizar el taller, los participantes serán capaces de:</w:t>
            </w:r>
          </w:p>
          <w:p w:rsidR="00B06DE5" w:rsidRPr="005B287E" w:rsidRDefault="00B06DE5" w:rsidP="0063231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632314" w:rsidRPr="005B287E" w:rsidRDefault="008B3C41" w:rsidP="00BE183B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5B287E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Desarrollar </w:t>
            </w:r>
            <w:r w:rsidR="00B06DE5" w:rsidRPr="005B287E">
              <w:rPr>
                <w:rFonts w:asciiTheme="minorHAnsi" w:hAnsiTheme="minorHAnsi" w:cstheme="minorHAnsi"/>
                <w:i/>
                <w:sz w:val="28"/>
                <w:szCs w:val="28"/>
              </w:rPr>
              <w:t>sus</w:t>
            </w:r>
            <w:r w:rsidRPr="005B287E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 procesos de razonamiento a través de la adquisición y práctica de técnicas verb</w:t>
            </w:r>
            <w:r w:rsidR="00B06DE5" w:rsidRPr="005B287E">
              <w:rPr>
                <w:rFonts w:asciiTheme="minorHAnsi" w:hAnsiTheme="minorHAnsi" w:cstheme="minorHAnsi"/>
                <w:i/>
                <w:sz w:val="28"/>
                <w:szCs w:val="28"/>
              </w:rPr>
              <w:t>ales para la creación literaria, y facilitar dicho desarrollo en sus estudiantes.</w:t>
            </w:r>
          </w:p>
        </w:tc>
      </w:tr>
    </w:tbl>
    <w:p w:rsidR="00BB14E7" w:rsidRPr="005B287E" w:rsidRDefault="00BB14E7" w:rsidP="00632314">
      <w:pPr>
        <w:rPr>
          <w:rFonts w:asciiTheme="minorHAnsi" w:hAnsiTheme="minorHAnsi" w:cstheme="minorHAnsi"/>
          <w:b/>
          <w:sz w:val="28"/>
          <w:szCs w:val="28"/>
        </w:rPr>
      </w:pPr>
    </w:p>
    <w:p w:rsidR="00BF2E0B" w:rsidRPr="005B287E" w:rsidRDefault="00CF3B65" w:rsidP="00632314">
      <w:pPr>
        <w:numPr>
          <w:ilvl w:val="0"/>
          <w:numId w:val="23"/>
        </w:numPr>
        <w:ind w:left="426" w:hanging="426"/>
        <w:rPr>
          <w:rFonts w:asciiTheme="minorHAnsi" w:hAnsiTheme="minorHAnsi" w:cstheme="minorHAnsi"/>
          <w:b/>
          <w:sz w:val="28"/>
          <w:szCs w:val="28"/>
        </w:rPr>
      </w:pPr>
      <w:r w:rsidRPr="005B287E">
        <w:rPr>
          <w:rFonts w:asciiTheme="minorHAnsi" w:hAnsiTheme="minorHAnsi" w:cstheme="minorHAnsi"/>
          <w:b/>
          <w:sz w:val="28"/>
          <w:szCs w:val="28"/>
        </w:rPr>
        <w:t>T</w:t>
      </w:r>
      <w:r w:rsidR="00BF2E0B" w:rsidRPr="005B287E">
        <w:rPr>
          <w:rFonts w:asciiTheme="minorHAnsi" w:hAnsiTheme="minorHAnsi" w:cstheme="minorHAnsi"/>
          <w:b/>
          <w:sz w:val="28"/>
          <w:szCs w:val="28"/>
        </w:rPr>
        <w:t>ema</w:t>
      </w:r>
      <w:r w:rsidRPr="005B287E">
        <w:rPr>
          <w:rFonts w:asciiTheme="minorHAnsi" w:hAnsiTheme="minorHAnsi" w:cstheme="minorHAnsi"/>
          <w:b/>
          <w:sz w:val="28"/>
          <w:szCs w:val="28"/>
        </w:rPr>
        <w:t xml:space="preserve">s </w:t>
      </w:r>
    </w:p>
    <w:p w:rsidR="00632314" w:rsidRPr="005B287E" w:rsidRDefault="00632314" w:rsidP="00632314">
      <w:pPr>
        <w:ind w:left="426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2"/>
      </w:tblGrid>
      <w:tr w:rsidR="00632314" w:rsidRPr="005B287E" w:rsidTr="00C63073">
        <w:tc>
          <w:tcPr>
            <w:tcW w:w="5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93D00" w:rsidRPr="005B287E" w:rsidRDefault="00C93D00" w:rsidP="00CC7012">
            <w:pPr>
              <w:ind w:left="426" w:hanging="426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5B287E">
              <w:rPr>
                <w:rFonts w:asciiTheme="minorHAnsi" w:hAnsiTheme="minorHAnsi" w:cstheme="minorHAnsi"/>
                <w:i/>
                <w:sz w:val="28"/>
                <w:szCs w:val="28"/>
              </w:rPr>
              <w:t>Procesos cognitivos</w:t>
            </w:r>
          </w:p>
          <w:p w:rsidR="00CC7012" w:rsidRPr="005B287E" w:rsidRDefault="00C93D00" w:rsidP="00CC7012">
            <w:pPr>
              <w:ind w:left="426" w:hanging="426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5B287E">
              <w:rPr>
                <w:rFonts w:asciiTheme="minorHAnsi" w:hAnsiTheme="minorHAnsi" w:cstheme="minorHAnsi"/>
                <w:i/>
                <w:sz w:val="28"/>
                <w:szCs w:val="28"/>
              </w:rPr>
              <w:t>Técnicas literarias</w:t>
            </w:r>
          </w:p>
          <w:p w:rsidR="00932D4B" w:rsidRPr="005B287E" w:rsidRDefault="00C93D00" w:rsidP="00C63073">
            <w:pPr>
              <w:ind w:left="426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5B287E">
              <w:rPr>
                <w:rFonts w:asciiTheme="minorHAnsi" w:hAnsiTheme="minorHAnsi" w:cstheme="minorHAnsi"/>
                <w:i/>
                <w:sz w:val="28"/>
                <w:szCs w:val="28"/>
              </w:rPr>
              <w:t>Estilos cognitivos y literarios</w:t>
            </w:r>
          </w:p>
        </w:tc>
      </w:tr>
    </w:tbl>
    <w:p w:rsidR="00C63073" w:rsidRPr="005B287E" w:rsidRDefault="00C63073" w:rsidP="00632314">
      <w:pPr>
        <w:rPr>
          <w:rFonts w:asciiTheme="minorHAnsi" w:hAnsiTheme="minorHAnsi" w:cstheme="minorHAnsi"/>
          <w:b/>
          <w:sz w:val="28"/>
          <w:szCs w:val="28"/>
        </w:rPr>
      </w:pPr>
    </w:p>
    <w:p w:rsidR="00CF3B65" w:rsidRPr="005B287E" w:rsidRDefault="00CF3B65" w:rsidP="00632314">
      <w:pPr>
        <w:numPr>
          <w:ilvl w:val="0"/>
          <w:numId w:val="23"/>
        </w:numPr>
        <w:ind w:left="426" w:hanging="426"/>
        <w:rPr>
          <w:rFonts w:asciiTheme="minorHAnsi" w:hAnsiTheme="minorHAnsi" w:cstheme="minorHAnsi"/>
          <w:b/>
          <w:sz w:val="28"/>
          <w:szCs w:val="28"/>
          <w:lang w:val="es-MX"/>
        </w:rPr>
      </w:pPr>
      <w:r w:rsidRPr="005B287E">
        <w:rPr>
          <w:rFonts w:asciiTheme="minorHAnsi" w:hAnsiTheme="minorHAnsi" w:cstheme="minorHAnsi"/>
          <w:b/>
          <w:sz w:val="28"/>
          <w:szCs w:val="28"/>
          <w:lang w:val="es-MX"/>
        </w:rPr>
        <w:t xml:space="preserve">Resumen </w:t>
      </w:r>
    </w:p>
    <w:p w:rsidR="00C63073" w:rsidRPr="005B287E" w:rsidRDefault="00C63073" w:rsidP="00C63073">
      <w:pPr>
        <w:rPr>
          <w:rFonts w:asciiTheme="minorHAnsi" w:hAnsiTheme="minorHAnsi" w:cstheme="minorHAnsi"/>
          <w:sz w:val="28"/>
          <w:szCs w:val="28"/>
          <w:lang w:val="es-MX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2"/>
      </w:tblGrid>
      <w:tr w:rsidR="00C63073" w:rsidRPr="005B287E" w:rsidTr="00C63073">
        <w:tc>
          <w:tcPr>
            <w:tcW w:w="5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1523" w:rsidRPr="005B287E" w:rsidRDefault="008731E5" w:rsidP="002A1523">
            <w:pPr>
              <w:rPr>
                <w:rFonts w:asciiTheme="minorHAnsi" w:hAnsiTheme="minorHAnsi" w:cstheme="minorHAnsi"/>
                <w:sz w:val="28"/>
                <w:szCs w:val="28"/>
                <w:lang w:val="es-MX"/>
              </w:rPr>
            </w:pPr>
            <w:r w:rsidRPr="005B287E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>El desarrollo de la lengua materna no debe basarse en el supuesto de que los estudiantes carecen de los instrumentos mentales necesarios para ello. Cada persona cuenta con un instinto ling</w:t>
            </w:r>
            <w:r w:rsidR="002A1523" w:rsidRPr="005B287E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üístico, una capacidad, un desempeño y, sobre todo, un conjunto de pasiones e intereses que lo conducen hacia la integración de un estilo </w:t>
            </w:r>
            <w:r w:rsidR="002A1523" w:rsidRPr="005B287E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lastRenderedPageBreak/>
              <w:t>particular.</w:t>
            </w:r>
          </w:p>
          <w:p w:rsidR="002A1523" w:rsidRPr="005B287E" w:rsidRDefault="002A1523" w:rsidP="00DF6F73">
            <w:pPr>
              <w:rPr>
                <w:rFonts w:asciiTheme="minorHAnsi" w:hAnsiTheme="minorHAnsi" w:cstheme="minorHAnsi"/>
                <w:sz w:val="28"/>
                <w:szCs w:val="28"/>
                <w:lang w:val="es-MX"/>
              </w:rPr>
            </w:pPr>
            <w:r w:rsidRPr="005B287E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Por ello, </w:t>
            </w:r>
            <w:r w:rsidR="00DF6F73" w:rsidRPr="005B287E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tanto el desarrollo del razonamiento verbal </w:t>
            </w:r>
            <w:r w:rsidR="006B6FC1" w:rsidRPr="005B287E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>debe fundamentarse en la estructuración del manejo natural de la lengua de ca</w:t>
            </w:r>
            <w:r w:rsidR="003C085A" w:rsidRPr="005B287E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>da alumno, y facilitar su adquis</w:t>
            </w:r>
            <w:r w:rsidR="006B6FC1" w:rsidRPr="005B287E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>i</w:t>
            </w:r>
            <w:r w:rsidR="003C085A" w:rsidRPr="005B287E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>ci</w:t>
            </w:r>
            <w:r w:rsidR="006B6FC1" w:rsidRPr="005B287E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>ón y aplicación d</w:t>
            </w:r>
            <w:r w:rsidR="003C085A" w:rsidRPr="005B287E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>e nuevas herramientas psicolingüí</w:t>
            </w:r>
            <w:r w:rsidR="006B6FC1" w:rsidRPr="005B287E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sticas. </w:t>
            </w:r>
            <w:r w:rsidR="00DF6F73" w:rsidRPr="005B287E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 </w:t>
            </w:r>
          </w:p>
        </w:tc>
      </w:tr>
    </w:tbl>
    <w:p w:rsidR="00453812" w:rsidRPr="005B287E" w:rsidRDefault="00453812" w:rsidP="00632314">
      <w:pPr>
        <w:rPr>
          <w:rFonts w:asciiTheme="minorHAnsi" w:hAnsiTheme="minorHAnsi" w:cstheme="minorHAnsi"/>
          <w:sz w:val="28"/>
          <w:szCs w:val="28"/>
          <w:lang w:val="es-MX"/>
        </w:rPr>
      </w:pPr>
    </w:p>
    <w:p w:rsidR="00BF2E0B" w:rsidRPr="005B287E" w:rsidRDefault="0016105B" w:rsidP="00632314">
      <w:pPr>
        <w:numPr>
          <w:ilvl w:val="0"/>
          <w:numId w:val="23"/>
        </w:numPr>
        <w:ind w:left="426" w:hanging="426"/>
        <w:rPr>
          <w:rFonts w:asciiTheme="minorHAnsi" w:hAnsiTheme="minorHAnsi" w:cstheme="minorHAnsi"/>
          <w:sz w:val="28"/>
          <w:szCs w:val="28"/>
          <w:lang w:val="es-MX"/>
        </w:rPr>
      </w:pPr>
      <w:r w:rsidRPr="005B287E">
        <w:rPr>
          <w:rFonts w:asciiTheme="minorHAnsi" w:hAnsiTheme="minorHAnsi" w:cstheme="minorHAnsi"/>
          <w:b/>
          <w:sz w:val="28"/>
          <w:szCs w:val="28"/>
          <w:lang w:val="es-MX"/>
        </w:rPr>
        <w:t>Bibliografía</w:t>
      </w:r>
    </w:p>
    <w:p w:rsidR="0016105B" w:rsidRPr="005B287E" w:rsidRDefault="0016105B" w:rsidP="00632314">
      <w:pPr>
        <w:rPr>
          <w:rFonts w:asciiTheme="minorHAnsi" w:hAnsiTheme="minorHAnsi" w:cstheme="minorHAnsi"/>
          <w:sz w:val="28"/>
          <w:szCs w:val="28"/>
          <w:lang w:val="es-MX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42"/>
      </w:tblGrid>
      <w:tr w:rsidR="00AF2144" w:rsidRPr="005B287E" w:rsidTr="00AF2144">
        <w:tc>
          <w:tcPr>
            <w:tcW w:w="5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F2144" w:rsidRPr="005B287E" w:rsidRDefault="00787414" w:rsidP="00CC7012">
            <w:pPr>
              <w:pStyle w:val="ListParagraph"/>
              <w:spacing w:after="0" w:line="240" w:lineRule="auto"/>
              <w:ind w:left="284"/>
              <w:rPr>
                <w:rFonts w:asciiTheme="minorHAnsi" w:hAnsiTheme="minorHAnsi" w:cstheme="minorHAnsi"/>
                <w:sz w:val="28"/>
                <w:szCs w:val="28"/>
              </w:rPr>
            </w:pPr>
            <w:r w:rsidRPr="005B287E">
              <w:rPr>
                <w:rFonts w:asciiTheme="minorHAnsi" w:hAnsiTheme="minorHAnsi" w:cstheme="minorHAnsi"/>
                <w:sz w:val="28"/>
                <w:szCs w:val="28"/>
              </w:rPr>
              <w:t xml:space="preserve">Montes, Felipe. </w:t>
            </w:r>
            <w:r w:rsidRPr="005B287E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Taller de escritura: 1303 ejercicios de creación literaria</w:t>
            </w:r>
            <w:r w:rsidRPr="005B287E">
              <w:rPr>
                <w:rFonts w:asciiTheme="minorHAnsi" w:hAnsiTheme="minorHAnsi" w:cstheme="minorHAnsi"/>
                <w:sz w:val="28"/>
                <w:szCs w:val="28"/>
              </w:rPr>
              <w:t>. Editorial Berenice. Madrid, 2009.</w:t>
            </w:r>
          </w:p>
        </w:tc>
      </w:tr>
    </w:tbl>
    <w:p w:rsidR="0016105B" w:rsidRPr="005B287E" w:rsidRDefault="0016105B" w:rsidP="00632314">
      <w:pPr>
        <w:rPr>
          <w:rFonts w:asciiTheme="minorHAnsi" w:hAnsiTheme="minorHAnsi" w:cstheme="minorHAnsi"/>
          <w:sz w:val="28"/>
          <w:szCs w:val="28"/>
          <w:lang w:val="es-MX"/>
        </w:rPr>
      </w:pPr>
    </w:p>
    <w:p w:rsidR="00CF3B65" w:rsidRPr="005B287E" w:rsidRDefault="00CF3B65" w:rsidP="00632314">
      <w:pPr>
        <w:rPr>
          <w:rFonts w:asciiTheme="minorHAnsi" w:hAnsiTheme="minorHAnsi" w:cstheme="minorHAnsi"/>
          <w:sz w:val="28"/>
          <w:szCs w:val="28"/>
          <w:lang w:val="es-MX"/>
        </w:rPr>
      </w:pPr>
    </w:p>
    <w:p w:rsidR="00CF3B65" w:rsidRPr="005B287E" w:rsidRDefault="00341008" w:rsidP="00632314">
      <w:pPr>
        <w:numPr>
          <w:ilvl w:val="0"/>
          <w:numId w:val="23"/>
        </w:numPr>
        <w:ind w:left="426" w:hanging="426"/>
        <w:rPr>
          <w:rFonts w:asciiTheme="minorHAnsi" w:hAnsiTheme="minorHAnsi" w:cstheme="minorHAnsi"/>
          <w:b/>
          <w:sz w:val="28"/>
          <w:szCs w:val="28"/>
          <w:lang w:val="es-MX"/>
        </w:rPr>
      </w:pPr>
      <w:r w:rsidRPr="005B287E">
        <w:rPr>
          <w:rFonts w:asciiTheme="minorHAnsi" w:hAnsiTheme="minorHAnsi" w:cstheme="minorHAnsi"/>
          <w:b/>
          <w:sz w:val="28"/>
          <w:szCs w:val="28"/>
          <w:lang w:val="es-MX"/>
        </w:rPr>
        <w:t>S</w:t>
      </w:r>
      <w:r w:rsidR="00CF3B65" w:rsidRPr="005B287E">
        <w:rPr>
          <w:rFonts w:asciiTheme="minorHAnsi" w:hAnsiTheme="minorHAnsi" w:cstheme="minorHAnsi"/>
          <w:b/>
          <w:sz w:val="28"/>
          <w:szCs w:val="28"/>
          <w:lang w:val="es-MX"/>
        </w:rPr>
        <w:t xml:space="preserve">emblanza del especialista que imparte el taller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AF2144" w:rsidRPr="005B287E" w:rsidTr="008B7EC5">
        <w:tc>
          <w:tcPr>
            <w:tcW w:w="1011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4A05D1" w:rsidRPr="005B287E" w:rsidRDefault="004A05D1" w:rsidP="004A05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287E">
              <w:rPr>
                <w:rFonts w:asciiTheme="minorHAnsi" w:hAnsiTheme="minorHAnsi" w:cstheme="minorHAnsi"/>
                <w:sz w:val="22"/>
                <w:szCs w:val="22"/>
              </w:rPr>
              <w:t>Felipe Montes nació en Monterrey el 8 de septiembre de 1961. Desde 1974 construye una sola Obra General cuyo universo literario se fundamenta por completo en la mitología y la vida de la Ciudad de Monterrey y sus alrededores, y la cual combina un naturalismo crudo con el realismo mágico.</w:t>
            </w:r>
          </w:p>
          <w:p w:rsidR="004A05D1" w:rsidRPr="005B287E" w:rsidRDefault="004A05D1" w:rsidP="004A05D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287E">
              <w:rPr>
                <w:rFonts w:asciiTheme="minorHAnsi" w:hAnsiTheme="minorHAnsi" w:cstheme="minorHAnsi"/>
                <w:sz w:val="22"/>
                <w:szCs w:val="22"/>
              </w:rPr>
              <w:t>Alimenta su proceso de creación con base en sus exploraciones de los medios urbanos y rurales de su región, de donde recolecta rasgos para persona</w:t>
            </w:r>
            <w:bookmarkStart w:id="0" w:name="_GoBack"/>
            <w:bookmarkEnd w:id="0"/>
            <w:r w:rsidRPr="005B287E">
              <w:rPr>
                <w:rFonts w:asciiTheme="minorHAnsi" w:hAnsiTheme="minorHAnsi" w:cstheme="minorHAnsi"/>
                <w:sz w:val="22"/>
                <w:szCs w:val="22"/>
              </w:rPr>
              <w:t xml:space="preserve">jes, ambientes, anécdotas aisladas e historias completas. Estas expediciones lo han llevado a conocer diferentes mundos que coexisten, se entremezclan y revelan rincones de la condición humana. </w:t>
            </w:r>
          </w:p>
          <w:p w:rsidR="004A05D1" w:rsidRPr="005B287E" w:rsidRDefault="004A05D1" w:rsidP="004A05D1">
            <w:pPr>
              <w:ind w:firstLine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287E">
              <w:rPr>
                <w:rFonts w:asciiTheme="minorHAnsi" w:hAnsiTheme="minorHAnsi" w:cstheme="minorHAnsi"/>
                <w:sz w:val="22"/>
                <w:szCs w:val="22"/>
              </w:rPr>
              <w:t xml:space="preserve">Es autor de </w:t>
            </w:r>
            <w:r w:rsidRPr="005B287E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 xml:space="preserve">Casa natal </w:t>
            </w:r>
            <w:r w:rsidRPr="005B287E">
              <w:rPr>
                <w:rFonts w:asciiTheme="minorHAnsi" w:hAnsiTheme="minorHAnsi" w:cstheme="minorHAnsi"/>
                <w:sz w:val="22"/>
                <w:szCs w:val="22"/>
              </w:rPr>
              <w:t xml:space="preserve">(El Reyno, 1996), </w:t>
            </w:r>
            <w:r w:rsidRPr="005B287E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 xml:space="preserve">Catedrales </w:t>
            </w:r>
            <w:r w:rsidRPr="005B287E">
              <w:rPr>
                <w:rFonts w:asciiTheme="minorHAnsi" w:hAnsiTheme="minorHAnsi" w:cstheme="minorHAnsi"/>
                <w:sz w:val="22"/>
                <w:szCs w:val="22"/>
              </w:rPr>
              <w:t xml:space="preserve">(Vestigios, 1998), </w:t>
            </w:r>
            <w:r w:rsidRPr="005B287E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 xml:space="preserve">El Vigilante </w:t>
            </w:r>
            <w:r w:rsidRPr="005B287E">
              <w:rPr>
                <w:rFonts w:asciiTheme="minorHAnsi" w:hAnsiTheme="minorHAnsi" w:cstheme="minorHAnsi"/>
                <w:sz w:val="22"/>
                <w:szCs w:val="22"/>
              </w:rPr>
              <w:t xml:space="preserve">(Plaza y Janés, 2001), </w:t>
            </w:r>
            <w:r w:rsidRPr="005B287E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 xml:space="preserve">Sólido azul </w:t>
            </w:r>
            <w:r w:rsidRPr="005B287E">
              <w:rPr>
                <w:rFonts w:asciiTheme="minorHAnsi" w:hAnsiTheme="minorHAnsi" w:cstheme="minorHAnsi"/>
                <w:sz w:val="22"/>
                <w:szCs w:val="22"/>
              </w:rPr>
              <w:t>(CONARTE, 2003),</w:t>
            </w:r>
            <w:r w:rsidRPr="005B287E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 xml:space="preserve"> El Enrabiado </w:t>
            </w:r>
            <w:r w:rsidRPr="005B287E">
              <w:rPr>
                <w:rFonts w:asciiTheme="minorHAnsi" w:hAnsiTheme="minorHAnsi" w:cstheme="minorHAnsi"/>
                <w:sz w:val="22"/>
                <w:szCs w:val="22"/>
              </w:rPr>
              <w:t xml:space="preserve">(Mondadori, 2003), </w:t>
            </w:r>
            <w:r w:rsidRPr="005B287E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 xml:space="preserve">El Evangelio del Niño Fidencio </w:t>
            </w:r>
            <w:r w:rsidRPr="005B287E">
              <w:rPr>
                <w:rStyle w:val="Emphasis"/>
                <w:rFonts w:asciiTheme="minorHAnsi" w:hAnsiTheme="minorHAnsi" w:cstheme="minorHAnsi"/>
                <w:i w:val="0"/>
                <w:sz w:val="22"/>
                <w:szCs w:val="22"/>
              </w:rPr>
              <w:t xml:space="preserve">(Acero, 2008) y </w:t>
            </w:r>
            <w:r w:rsidRPr="005B287E">
              <w:rPr>
                <w:rStyle w:val="Emphasis"/>
                <w:rFonts w:asciiTheme="minorHAnsi" w:hAnsiTheme="minorHAnsi" w:cstheme="minorHAnsi"/>
                <w:sz w:val="22"/>
                <w:szCs w:val="22"/>
              </w:rPr>
              <w:t>Dolores</w:t>
            </w:r>
            <w:r w:rsidRPr="005B287E">
              <w:rPr>
                <w:rStyle w:val="Emphasis"/>
                <w:rFonts w:asciiTheme="minorHAnsi" w:hAnsiTheme="minorHAnsi" w:cstheme="minorHAnsi"/>
                <w:i w:val="0"/>
                <w:sz w:val="22"/>
                <w:szCs w:val="22"/>
              </w:rPr>
              <w:t xml:space="preserve"> (Acero 2009)</w:t>
            </w:r>
            <w:r w:rsidRPr="005B287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4A05D1" w:rsidRPr="005B287E" w:rsidRDefault="004A05D1" w:rsidP="004A05D1">
            <w:pPr>
              <w:ind w:firstLine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287E">
              <w:rPr>
                <w:rFonts w:asciiTheme="minorHAnsi" w:hAnsiTheme="minorHAnsi" w:cstheme="minorHAnsi"/>
                <w:sz w:val="22"/>
                <w:szCs w:val="22"/>
              </w:rPr>
              <w:t xml:space="preserve">Desde hace veinte años ha coordinado más de sesenta laboratorios de experimentación literaria. </w:t>
            </w:r>
          </w:p>
          <w:p w:rsidR="00AF2144" w:rsidRPr="005B287E" w:rsidRDefault="004A05D1" w:rsidP="0079161D">
            <w:pPr>
              <w:ind w:firstLine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287E">
              <w:rPr>
                <w:rFonts w:asciiTheme="minorHAnsi" w:hAnsiTheme="minorHAnsi" w:cstheme="minorHAnsi"/>
                <w:sz w:val="22"/>
                <w:szCs w:val="22"/>
              </w:rPr>
              <w:t xml:space="preserve">Su estética se fundamenta en un principio: la novela es una más de las formas de la poesía. A partir de dicha convicción ha ido construyendo su obra durante más de tres décadas. </w:t>
            </w:r>
          </w:p>
        </w:tc>
      </w:tr>
    </w:tbl>
    <w:p w:rsidR="0016105B" w:rsidRPr="005B287E" w:rsidRDefault="0016105B" w:rsidP="00632314">
      <w:pPr>
        <w:rPr>
          <w:rFonts w:asciiTheme="minorHAnsi" w:hAnsiTheme="minorHAnsi" w:cstheme="minorHAnsi"/>
          <w:sz w:val="28"/>
          <w:szCs w:val="28"/>
          <w:lang w:val="es-MX"/>
        </w:rPr>
      </w:pPr>
    </w:p>
    <w:sectPr w:rsidR="0016105B" w:rsidRPr="005B287E" w:rsidSect="00632314">
      <w:headerReference w:type="default" r:id="rId9"/>
      <w:footerReference w:type="default" r:id="rId10"/>
      <w:pgSz w:w="12240" w:h="15840" w:code="1"/>
      <w:pgMar w:top="226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3A9" w:rsidRDefault="007643A9" w:rsidP="00BF2E0B">
      <w:r>
        <w:separator/>
      </w:r>
    </w:p>
  </w:endnote>
  <w:endnote w:type="continuationSeparator" w:id="0">
    <w:p w:rsidR="007643A9" w:rsidRDefault="007643A9" w:rsidP="00BF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1F8" w:rsidRPr="0017270B" w:rsidRDefault="007221F8" w:rsidP="0017270B">
    <w:pPr>
      <w:pStyle w:val="Footer"/>
      <w:pBdr>
        <w:top w:val="double" w:sz="4" w:space="1" w:color="A6A6A6" w:themeColor="background1" w:themeShade="A6"/>
      </w:pBdr>
      <w:tabs>
        <w:tab w:val="clear" w:pos="4252"/>
        <w:tab w:val="clear" w:pos="8504"/>
        <w:tab w:val="right" w:pos="9972"/>
      </w:tabs>
      <w:rPr>
        <w:rFonts w:asciiTheme="minorHAnsi" w:hAnsiTheme="minorHAnsi" w:cstheme="minorHAnsi"/>
        <w:sz w:val="18"/>
        <w:szCs w:val="18"/>
      </w:rPr>
    </w:pPr>
    <w:r w:rsidRPr="007221F8">
      <w:rPr>
        <w:rFonts w:ascii="Verdana" w:hAnsi="Verdana"/>
        <w:sz w:val="16"/>
        <w:szCs w:val="16"/>
      </w:rPr>
      <w:tab/>
    </w:r>
    <w:r w:rsidRPr="0017270B">
      <w:rPr>
        <w:rFonts w:asciiTheme="minorHAnsi" w:hAnsiTheme="minorHAnsi" w:cstheme="minorHAnsi"/>
        <w:sz w:val="18"/>
        <w:szCs w:val="18"/>
      </w:rPr>
      <w:t xml:space="preserve">Página </w:t>
    </w:r>
    <w:r w:rsidR="00CF48CF" w:rsidRPr="0017270B">
      <w:rPr>
        <w:rFonts w:asciiTheme="minorHAnsi" w:hAnsiTheme="minorHAnsi" w:cstheme="minorHAnsi"/>
        <w:sz w:val="18"/>
        <w:szCs w:val="18"/>
      </w:rPr>
      <w:fldChar w:fldCharType="begin"/>
    </w:r>
    <w:r w:rsidRPr="0017270B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="00CF48CF" w:rsidRPr="0017270B">
      <w:rPr>
        <w:rFonts w:asciiTheme="minorHAnsi" w:hAnsiTheme="minorHAnsi" w:cstheme="minorHAnsi"/>
        <w:sz w:val="18"/>
        <w:szCs w:val="18"/>
      </w:rPr>
      <w:fldChar w:fldCharType="separate"/>
    </w:r>
    <w:r w:rsidR="005B287E">
      <w:rPr>
        <w:rFonts w:asciiTheme="minorHAnsi" w:hAnsiTheme="minorHAnsi" w:cstheme="minorHAnsi"/>
        <w:noProof/>
        <w:sz w:val="18"/>
        <w:szCs w:val="18"/>
      </w:rPr>
      <w:t>2</w:t>
    </w:r>
    <w:r w:rsidR="00CF48CF" w:rsidRPr="0017270B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3A9" w:rsidRDefault="007643A9" w:rsidP="00BF2E0B">
      <w:r>
        <w:separator/>
      </w:r>
    </w:p>
  </w:footnote>
  <w:footnote w:type="continuationSeparator" w:id="0">
    <w:p w:rsidR="007643A9" w:rsidRDefault="007643A9" w:rsidP="00BF2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09" w:rsidRDefault="00453812" w:rsidP="00CC7012">
    <w:pPr>
      <w:pStyle w:val="Header"/>
      <w:pBdr>
        <w:bottom w:val="double" w:sz="4" w:space="1" w:color="A6A6A6" w:themeColor="background1" w:themeShade="A6"/>
      </w:pBdr>
      <w:rPr>
        <w:rFonts w:ascii="Cambria" w:hAnsi="Cambria"/>
        <w:sz w:val="32"/>
        <w:szCs w:val="32"/>
      </w:rPr>
    </w:pPr>
    <w:r>
      <w:rPr>
        <w:rFonts w:ascii="Cambria" w:hAnsi="Cambria"/>
        <w:noProof/>
        <w:sz w:val="32"/>
        <w:szCs w:val="32"/>
        <w:lang w:val="es-MX" w:eastAsia="es-MX"/>
      </w:rPr>
      <w:drawing>
        <wp:inline distT="0" distB="0" distL="0" distR="0">
          <wp:extent cx="1333500" cy="504825"/>
          <wp:effectExtent l="0" t="0" r="0" b="9525"/>
          <wp:docPr id="1" name="Picture 1" descr="Formando Formad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mando Formad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7012">
      <w:rPr>
        <w:rFonts w:ascii="Cambria" w:hAnsi="Cambria"/>
        <w:sz w:val="32"/>
        <w:szCs w:val="32"/>
      </w:rPr>
      <w:t xml:space="preserve"> </w:t>
    </w:r>
    <w:r w:rsidR="00C34109">
      <w:rPr>
        <w:rFonts w:ascii="Cambria" w:hAnsi="Cambria"/>
        <w:sz w:val="32"/>
        <w:szCs w:val="32"/>
      </w:rPr>
      <w:t xml:space="preserve"> </w:t>
    </w:r>
    <w:r w:rsidR="00CC7012">
      <w:rPr>
        <w:rFonts w:ascii="Cambria" w:hAnsi="Cambria"/>
        <w:sz w:val="32"/>
        <w:szCs w:val="32"/>
      </w:rPr>
      <w:t xml:space="preserve"> </w:t>
    </w:r>
    <w:r>
      <w:rPr>
        <w:rFonts w:ascii="Cambria" w:hAnsi="Cambria"/>
        <w:noProof/>
        <w:sz w:val="32"/>
        <w:szCs w:val="32"/>
        <w:lang w:val="es-MX" w:eastAsia="es-MX"/>
      </w:rPr>
      <w:drawing>
        <wp:inline distT="0" distB="0" distL="0" distR="0">
          <wp:extent cx="866775" cy="771525"/>
          <wp:effectExtent l="0" t="0" r="9525" b="9525"/>
          <wp:docPr id="2" name="Picture 2" descr="fundacion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ndacion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4109">
      <w:rPr>
        <w:rFonts w:ascii="Cambria" w:hAnsi="Cambria"/>
        <w:sz w:val="32"/>
        <w:szCs w:val="32"/>
      </w:rPr>
      <w:t xml:space="preserve"> </w:t>
    </w:r>
    <w:r w:rsidR="00CC7012">
      <w:rPr>
        <w:rFonts w:ascii="Cambria" w:hAnsi="Cambria"/>
        <w:sz w:val="32"/>
        <w:szCs w:val="32"/>
      </w:rPr>
      <w:t xml:space="preserve">  </w:t>
    </w:r>
    <w:r w:rsidR="00C34109">
      <w:rPr>
        <w:rFonts w:ascii="Cambria" w:hAnsi="Cambria"/>
        <w:sz w:val="32"/>
        <w:szCs w:val="32"/>
      </w:rPr>
      <w:t xml:space="preserve">  </w:t>
    </w:r>
    <w:r w:rsidR="00CC7012">
      <w:rPr>
        <w:rFonts w:ascii="Cambria" w:hAnsi="Cambria"/>
        <w:noProof/>
        <w:sz w:val="32"/>
        <w:szCs w:val="32"/>
        <w:lang w:val="es-MX" w:eastAsia="es-MX"/>
      </w:rPr>
      <w:drawing>
        <wp:inline distT="0" distB="0" distL="0" distR="0">
          <wp:extent cx="977265" cy="575107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m,futel,becalo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547" cy="57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4109">
      <w:rPr>
        <w:rFonts w:ascii="Cambria" w:hAnsi="Cambria"/>
        <w:sz w:val="32"/>
        <w:szCs w:val="32"/>
      </w:rPr>
      <w:t xml:space="preserve">  </w:t>
    </w:r>
    <w:r w:rsidR="00CC7012">
      <w:rPr>
        <w:rFonts w:ascii="Cambria" w:hAnsi="Cambria"/>
        <w:sz w:val="32"/>
        <w:szCs w:val="32"/>
      </w:rPr>
      <w:t xml:space="preserve">    </w:t>
    </w:r>
    <w:r w:rsidR="00C34109">
      <w:rPr>
        <w:rFonts w:ascii="Cambria" w:hAnsi="Cambria"/>
        <w:sz w:val="32"/>
        <w:szCs w:val="32"/>
      </w:rPr>
      <w:t xml:space="preserve"> </w:t>
    </w:r>
    <w:r w:rsidR="00CC7012">
      <w:rPr>
        <w:rFonts w:ascii="Arial" w:hAnsi="Arial" w:cs="Arial"/>
        <w:noProof/>
        <w:color w:val="700E05"/>
        <w:sz w:val="13"/>
        <w:szCs w:val="13"/>
        <w:lang w:val="es-MX" w:eastAsia="es-MX"/>
      </w:rPr>
      <w:drawing>
        <wp:inline distT="0" distB="0" distL="0" distR="0">
          <wp:extent cx="596265" cy="65390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XCELDUC 300 HD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474" cy="658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7012">
      <w:rPr>
        <w:rFonts w:ascii="Cambria" w:hAnsi="Cambria"/>
        <w:sz w:val="32"/>
        <w:szCs w:val="32"/>
      </w:rPr>
      <w:t xml:space="preserve">           </w:t>
    </w:r>
    <w:r>
      <w:rPr>
        <w:rFonts w:ascii="Arial" w:hAnsi="Arial" w:cs="Arial"/>
        <w:noProof/>
        <w:color w:val="700E05"/>
        <w:sz w:val="13"/>
        <w:szCs w:val="13"/>
        <w:lang w:val="es-MX" w:eastAsia="es-MX"/>
      </w:rPr>
      <w:drawing>
        <wp:inline distT="0" distB="0" distL="0" distR="0">
          <wp:extent cx="1367790" cy="487739"/>
          <wp:effectExtent l="0" t="0" r="3810" b="7620"/>
          <wp:docPr id="5" name="img_logo_tec" descr="Tecnológico de Monterrey">
            <a:hlinkClick xmlns:a="http://schemas.openxmlformats.org/drawingml/2006/main" r:id="rId5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logo_tec" descr="Tecnológico de Monterrey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728" cy="489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4109" w:rsidRPr="00721996" w:rsidRDefault="00C34109" w:rsidP="00C34109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1E18"/>
    <w:multiLevelType w:val="hybridMultilevel"/>
    <w:tmpl w:val="58ECB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F7173"/>
    <w:multiLevelType w:val="hybridMultilevel"/>
    <w:tmpl w:val="255C8D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17C4C"/>
    <w:multiLevelType w:val="hybridMultilevel"/>
    <w:tmpl w:val="6FFEC6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42188"/>
    <w:multiLevelType w:val="hybridMultilevel"/>
    <w:tmpl w:val="1800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C71BF"/>
    <w:multiLevelType w:val="hybridMultilevel"/>
    <w:tmpl w:val="D996C80C"/>
    <w:lvl w:ilvl="0" w:tplc="404C0DB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530F5"/>
    <w:multiLevelType w:val="hybridMultilevel"/>
    <w:tmpl w:val="A80663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D0E1E4">
      <w:start w:val="1"/>
      <w:numFmt w:val="bullet"/>
      <w:lvlText w:val=""/>
      <w:lvlJc w:val="left"/>
      <w:pPr>
        <w:tabs>
          <w:tab w:val="num" w:pos="1440"/>
        </w:tabs>
        <w:ind w:left="967" w:firstLine="113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DA3445"/>
    <w:multiLevelType w:val="hybridMultilevel"/>
    <w:tmpl w:val="FF4C9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D4076"/>
    <w:multiLevelType w:val="hybridMultilevel"/>
    <w:tmpl w:val="7A40586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77705"/>
    <w:multiLevelType w:val="hybridMultilevel"/>
    <w:tmpl w:val="802698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C34B7A"/>
    <w:multiLevelType w:val="hybridMultilevel"/>
    <w:tmpl w:val="9CD2D2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E649E"/>
    <w:multiLevelType w:val="hybridMultilevel"/>
    <w:tmpl w:val="9FE4868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7BA4590"/>
    <w:multiLevelType w:val="hybridMultilevel"/>
    <w:tmpl w:val="C3A8751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A3C90"/>
    <w:multiLevelType w:val="hybridMultilevel"/>
    <w:tmpl w:val="337CAD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F8500F"/>
    <w:multiLevelType w:val="hybridMultilevel"/>
    <w:tmpl w:val="41A6DE7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BF3"/>
    <w:multiLevelType w:val="hybridMultilevel"/>
    <w:tmpl w:val="F1C49756"/>
    <w:lvl w:ilvl="0" w:tplc="550E7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E3361"/>
    <w:multiLevelType w:val="hybridMultilevel"/>
    <w:tmpl w:val="78B07B9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844034"/>
    <w:multiLevelType w:val="hybridMultilevel"/>
    <w:tmpl w:val="7AF489C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CD2CD1"/>
    <w:multiLevelType w:val="hybridMultilevel"/>
    <w:tmpl w:val="235E41B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BD72CC"/>
    <w:multiLevelType w:val="hybridMultilevel"/>
    <w:tmpl w:val="7B4A366A"/>
    <w:lvl w:ilvl="0" w:tplc="E0408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ECF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2CA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F45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9AC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727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3EB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3A8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ACE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7B7522B"/>
    <w:multiLevelType w:val="hybridMultilevel"/>
    <w:tmpl w:val="B09AA1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C3348B"/>
    <w:multiLevelType w:val="hybridMultilevel"/>
    <w:tmpl w:val="D7381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8F5992"/>
    <w:multiLevelType w:val="hybridMultilevel"/>
    <w:tmpl w:val="1C9CD26E"/>
    <w:lvl w:ilvl="0" w:tplc="08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82C375C"/>
    <w:multiLevelType w:val="hybridMultilevel"/>
    <w:tmpl w:val="05E47C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09450D"/>
    <w:multiLevelType w:val="hybridMultilevel"/>
    <w:tmpl w:val="6D3893F2"/>
    <w:lvl w:ilvl="0" w:tplc="1EE225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C00484"/>
    <w:multiLevelType w:val="hybridMultilevel"/>
    <w:tmpl w:val="BB2ACE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BB13F9"/>
    <w:multiLevelType w:val="hybridMultilevel"/>
    <w:tmpl w:val="FD5407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105E0C"/>
    <w:multiLevelType w:val="hybridMultilevel"/>
    <w:tmpl w:val="58D4379A"/>
    <w:lvl w:ilvl="0" w:tplc="404C0DB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3"/>
  </w:num>
  <w:num w:numId="4">
    <w:abstractNumId w:val="22"/>
  </w:num>
  <w:num w:numId="5">
    <w:abstractNumId w:val="12"/>
  </w:num>
  <w:num w:numId="6">
    <w:abstractNumId w:val="8"/>
  </w:num>
  <w:num w:numId="7">
    <w:abstractNumId w:val="5"/>
  </w:num>
  <w:num w:numId="8">
    <w:abstractNumId w:val="0"/>
  </w:num>
  <w:num w:numId="9">
    <w:abstractNumId w:val="6"/>
  </w:num>
  <w:num w:numId="10">
    <w:abstractNumId w:val="11"/>
  </w:num>
  <w:num w:numId="11">
    <w:abstractNumId w:val="19"/>
  </w:num>
  <w:num w:numId="12">
    <w:abstractNumId w:val="25"/>
  </w:num>
  <w:num w:numId="13">
    <w:abstractNumId w:val="2"/>
  </w:num>
  <w:num w:numId="14">
    <w:abstractNumId w:val="1"/>
  </w:num>
  <w:num w:numId="15">
    <w:abstractNumId w:val="3"/>
  </w:num>
  <w:num w:numId="16">
    <w:abstractNumId w:val="17"/>
  </w:num>
  <w:num w:numId="17">
    <w:abstractNumId w:val="15"/>
  </w:num>
  <w:num w:numId="18">
    <w:abstractNumId w:val="13"/>
  </w:num>
  <w:num w:numId="19">
    <w:abstractNumId w:val="7"/>
  </w:num>
  <w:num w:numId="20">
    <w:abstractNumId w:val="16"/>
  </w:num>
  <w:num w:numId="21">
    <w:abstractNumId w:val="14"/>
  </w:num>
  <w:num w:numId="22">
    <w:abstractNumId w:val="10"/>
  </w:num>
  <w:num w:numId="23">
    <w:abstractNumId w:val="4"/>
  </w:num>
  <w:num w:numId="24">
    <w:abstractNumId w:val="26"/>
  </w:num>
  <w:num w:numId="25">
    <w:abstractNumId w:val="21"/>
  </w:num>
  <w:num w:numId="26">
    <w:abstractNumId w:val="2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B5"/>
    <w:rsid w:val="00095F1D"/>
    <w:rsid w:val="000964F4"/>
    <w:rsid w:val="000D5ED6"/>
    <w:rsid w:val="000F5E66"/>
    <w:rsid w:val="001158A3"/>
    <w:rsid w:val="00122840"/>
    <w:rsid w:val="00150868"/>
    <w:rsid w:val="0016105B"/>
    <w:rsid w:val="0017270B"/>
    <w:rsid w:val="001D3B1D"/>
    <w:rsid w:val="001E408C"/>
    <w:rsid w:val="002043DC"/>
    <w:rsid w:val="0020712C"/>
    <w:rsid w:val="0026595A"/>
    <w:rsid w:val="00267DE6"/>
    <w:rsid w:val="002A1523"/>
    <w:rsid w:val="002B7960"/>
    <w:rsid w:val="002D291F"/>
    <w:rsid w:val="002D5256"/>
    <w:rsid w:val="003173F0"/>
    <w:rsid w:val="00341008"/>
    <w:rsid w:val="00356D6D"/>
    <w:rsid w:val="003B6877"/>
    <w:rsid w:val="003C085A"/>
    <w:rsid w:val="003F556F"/>
    <w:rsid w:val="00403D22"/>
    <w:rsid w:val="00453812"/>
    <w:rsid w:val="0048468F"/>
    <w:rsid w:val="004A05D1"/>
    <w:rsid w:val="005478BD"/>
    <w:rsid w:val="005B287E"/>
    <w:rsid w:val="005F3FFD"/>
    <w:rsid w:val="005F4322"/>
    <w:rsid w:val="00632314"/>
    <w:rsid w:val="006B6FC1"/>
    <w:rsid w:val="006B7028"/>
    <w:rsid w:val="006D087F"/>
    <w:rsid w:val="006E3715"/>
    <w:rsid w:val="00705872"/>
    <w:rsid w:val="007221F8"/>
    <w:rsid w:val="007643A9"/>
    <w:rsid w:val="00787414"/>
    <w:rsid w:val="0079161D"/>
    <w:rsid w:val="007C2666"/>
    <w:rsid w:val="007D249D"/>
    <w:rsid w:val="007D2B2A"/>
    <w:rsid w:val="007F4B7F"/>
    <w:rsid w:val="008731E5"/>
    <w:rsid w:val="00881E8B"/>
    <w:rsid w:val="008A59A7"/>
    <w:rsid w:val="008B3C41"/>
    <w:rsid w:val="008B7EC5"/>
    <w:rsid w:val="008F7E6F"/>
    <w:rsid w:val="00932D4B"/>
    <w:rsid w:val="00A2113B"/>
    <w:rsid w:val="00AF2144"/>
    <w:rsid w:val="00B01CC7"/>
    <w:rsid w:val="00B06DE5"/>
    <w:rsid w:val="00B632DB"/>
    <w:rsid w:val="00B81A45"/>
    <w:rsid w:val="00BB14E7"/>
    <w:rsid w:val="00BE183B"/>
    <w:rsid w:val="00BE328F"/>
    <w:rsid w:val="00BF2E0B"/>
    <w:rsid w:val="00C164B5"/>
    <w:rsid w:val="00C34109"/>
    <w:rsid w:val="00C63073"/>
    <w:rsid w:val="00C93D00"/>
    <w:rsid w:val="00CC7012"/>
    <w:rsid w:val="00CF3B65"/>
    <w:rsid w:val="00CF48CF"/>
    <w:rsid w:val="00DF6F73"/>
    <w:rsid w:val="00EB0B33"/>
    <w:rsid w:val="00F427FD"/>
    <w:rsid w:val="00F6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E0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E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F2E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E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msonormal">
    <w:name w:val="ec_msonormal"/>
    <w:basedOn w:val="Normal"/>
    <w:rsid w:val="00C164B5"/>
    <w:pPr>
      <w:spacing w:after="324"/>
    </w:pPr>
  </w:style>
  <w:style w:type="character" w:customStyle="1" w:styleId="Heading1Char">
    <w:name w:val="Heading 1 Char"/>
    <w:basedOn w:val="DefaultParagraphFont"/>
    <w:link w:val="Heading1"/>
    <w:uiPriority w:val="9"/>
    <w:rsid w:val="00BF2E0B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Heading3Char">
    <w:name w:val="Heading 3 Char"/>
    <w:basedOn w:val="DefaultParagraphFont"/>
    <w:link w:val="Heading3"/>
    <w:semiHidden/>
    <w:rsid w:val="00BF2E0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E0B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rsid w:val="00BF2E0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E0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BF2E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Header">
    <w:name w:val="header"/>
    <w:basedOn w:val="Normal"/>
    <w:link w:val="HeaderChar"/>
    <w:uiPriority w:val="99"/>
    <w:rsid w:val="00BF2E0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E0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itle">
    <w:name w:val="Title"/>
    <w:basedOn w:val="Normal"/>
    <w:link w:val="TitleChar"/>
    <w:qFormat/>
    <w:rsid w:val="00BF2E0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BF2E0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BodyText">
    <w:name w:val="Body Text"/>
    <w:basedOn w:val="Normal"/>
    <w:link w:val="BodyTextChar"/>
    <w:semiHidden/>
    <w:rsid w:val="00BF2E0B"/>
    <w:pPr>
      <w:spacing w:before="120"/>
    </w:pPr>
    <w:rPr>
      <w:rFonts w:ascii="Verdana" w:hAnsi="Verdana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BF2E0B"/>
    <w:rPr>
      <w:rFonts w:ascii="Verdana" w:eastAsia="Times New Roman" w:hAnsi="Verdana" w:cs="Times New Roman"/>
      <w:szCs w:val="24"/>
      <w:lang w:eastAsia="es-ES"/>
    </w:rPr>
  </w:style>
  <w:style w:type="paragraph" w:customStyle="1" w:styleId="Textopredeterminado">
    <w:name w:val="Texto predeterminado"/>
    <w:basedOn w:val="Normal"/>
    <w:rsid w:val="00BF2E0B"/>
    <w:pPr>
      <w:overflowPunct w:val="0"/>
      <w:autoSpaceDE w:val="0"/>
      <w:autoSpaceDN w:val="0"/>
      <w:adjustRightInd w:val="0"/>
      <w:textAlignment w:val="baseline"/>
    </w:pPr>
    <w:rPr>
      <w:szCs w:val="20"/>
      <w:lang w:val="es-MX"/>
    </w:rPr>
  </w:style>
  <w:style w:type="paragraph" w:styleId="Subtitle">
    <w:name w:val="Subtitle"/>
    <w:basedOn w:val="Normal"/>
    <w:link w:val="SubtitleChar"/>
    <w:qFormat/>
    <w:rsid w:val="00BF2E0B"/>
    <w:pPr>
      <w:jc w:val="both"/>
    </w:pPr>
    <w:rPr>
      <w:rFonts w:ascii="Verdana" w:hAnsi="Verdana" w:cs="Tahoma"/>
      <w:b/>
    </w:rPr>
  </w:style>
  <w:style w:type="character" w:customStyle="1" w:styleId="SubtitleChar">
    <w:name w:val="Subtitle Char"/>
    <w:basedOn w:val="DefaultParagraphFont"/>
    <w:link w:val="Subtitle"/>
    <w:rsid w:val="00BF2E0B"/>
    <w:rPr>
      <w:rFonts w:ascii="Verdana" w:eastAsia="Times New Roman" w:hAnsi="Verdana" w:cs="Tahoma"/>
      <w:b/>
      <w:sz w:val="24"/>
      <w:szCs w:val="24"/>
      <w:lang w:eastAsia="es-ES"/>
    </w:rPr>
  </w:style>
  <w:style w:type="character" w:styleId="Strong">
    <w:name w:val="Strong"/>
    <w:basedOn w:val="DefaultParagraphFont"/>
    <w:qFormat/>
    <w:rsid w:val="0012284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1F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D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173F0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4A05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E0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E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F2E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E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msonormal">
    <w:name w:val="ec_msonormal"/>
    <w:basedOn w:val="Normal"/>
    <w:rsid w:val="00C164B5"/>
    <w:pPr>
      <w:spacing w:after="324"/>
    </w:pPr>
  </w:style>
  <w:style w:type="character" w:customStyle="1" w:styleId="Heading1Char">
    <w:name w:val="Heading 1 Char"/>
    <w:basedOn w:val="DefaultParagraphFont"/>
    <w:link w:val="Heading1"/>
    <w:uiPriority w:val="9"/>
    <w:rsid w:val="00BF2E0B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Heading3Char">
    <w:name w:val="Heading 3 Char"/>
    <w:basedOn w:val="DefaultParagraphFont"/>
    <w:link w:val="Heading3"/>
    <w:semiHidden/>
    <w:rsid w:val="00BF2E0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E0B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rsid w:val="00BF2E0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E0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BF2E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Header">
    <w:name w:val="header"/>
    <w:basedOn w:val="Normal"/>
    <w:link w:val="HeaderChar"/>
    <w:uiPriority w:val="99"/>
    <w:rsid w:val="00BF2E0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E0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itle">
    <w:name w:val="Title"/>
    <w:basedOn w:val="Normal"/>
    <w:link w:val="TitleChar"/>
    <w:qFormat/>
    <w:rsid w:val="00BF2E0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BF2E0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BodyText">
    <w:name w:val="Body Text"/>
    <w:basedOn w:val="Normal"/>
    <w:link w:val="BodyTextChar"/>
    <w:semiHidden/>
    <w:rsid w:val="00BF2E0B"/>
    <w:pPr>
      <w:spacing w:before="120"/>
    </w:pPr>
    <w:rPr>
      <w:rFonts w:ascii="Verdana" w:hAnsi="Verdana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BF2E0B"/>
    <w:rPr>
      <w:rFonts w:ascii="Verdana" w:eastAsia="Times New Roman" w:hAnsi="Verdana" w:cs="Times New Roman"/>
      <w:szCs w:val="24"/>
      <w:lang w:eastAsia="es-ES"/>
    </w:rPr>
  </w:style>
  <w:style w:type="paragraph" w:customStyle="1" w:styleId="Textopredeterminado">
    <w:name w:val="Texto predeterminado"/>
    <w:basedOn w:val="Normal"/>
    <w:rsid w:val="00BF2E0B"/>
    <w:pPr>
      <w:overflowPunct w:val="0"/>
      <w:autoSpaceDE w:val="0"/>
      <w:autoSpaceDN w:val="0"/>
      <w:adjustRightInd w:val="0"/>
      <w:textAlignment w:val="baseline"/>
    </w:pPr>
    <w:rPr>
      <w:szCs w:val="20"/>
      <w:lang w:val="es-MX"/>
    </w:rPr>
  </w:style>
  <w:style w:type="paragraph" w:styleId="Subtitle">
    <w:name w:val="Subtitle"/>
    <w:basedOn w:val="Normal"/>
    <w:link w:val="SubtitleChar"/>
    <w:qFormat/>
    <w:rsid w:val="00BF2E0B"/>
    <w:pPr>
      <w:jc w:val="both"/>
    </w:pPr>
    <w:rPr>
      <w:rFonts w:ascii="Verdana" w:hAnsi="Verdana" w:cs="Tahoma"/>
      <w:b/>
    </w:rPr>
  </w:style>
  <w:style w:type="character" w:customStyle="1" w:styleId="SubtitleChar">
    <w:name w:val="Subtitle Char"/>
    <w:basedOn w:val="DefaultParagraphFont"/>
    <w:link w:val="Subtitle"/>
    <w:rsid w:val="00BF2E0B"/>
    <w:rPr>
      <w:rFonts w:ascii="Verdana" w:eastAsia="Times New Roman" w:hAnsi="Verdana" w:cs="Tahoma"/>
      <w:b/>
      <w:sz w:val="24"/>
      <w:szCs w:val="24"/>
      <w:lang w:eastAsia="es-ES"/>
    </w:rPr>
  </w:style>
  <w:style w:type="character" w:styleId="Strong">
    <w:name w:val="Strong"/>
    <w:basedOn w:val="DefaultParagraphFont"/>
    <w:qFormat/>
    <w:rsid w:val="0012284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1F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D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173F0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4A05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75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1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99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CCCCCC"/>
                                        <w:left w:val="single" w:sz="8" w:space="0" w:color="CCCCCC"/>
                                        <w:bottom w:val="single" w:sz="8" w:space="0" w:color="CCCCCC"/>
                                        <w:right w:val="single" w:sz="8" w:space="0" w:color="CCCCCC"/>
                                      </w:divBdr>
                                      <w:divsChild>
                                        <w:div w:id="784663861">
                                          <w:marLeft w:val="0"/>
                                          <w:marRight w:val="0"/>
                                          <w:marTop w:val="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62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042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97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7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23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hyperlink" Target="http://www.itesm.mx/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B571A-23C8-4073-BBA6-402E14B9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                                </vt:lpstr>
    </vt:vector>
  </TitlesOfParts>
  <Company>Excelencia Educativa A.C.</Company>
  <LinksUpToDate>false</LinksUpToDate>
  <CharactersWithSpaces>2400</CharactersWithSpaces>
  <SharedDoc>false</SharedDoc>
  <HLinks>
    <vt:vector size="6" baseType="variant">
      <vt:variant>
        <vt:i4>524289</vt:i4>
      </vt:variant>
      <vt:variant>
        <vt:i4>0</vt:i4>
      </vt:variant>
      <vt:variant>
        <vt:i4>0</vt:i4>
      </vt:variant>
      <vt:variant>
        <vt:i4>5</vt:i4>
      </vt:variant>
      <vt:variant>
        <vt:lpwstr>http://www.itesm.mx/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ITESM</dc:creator>
  <cp:lastModifiedBy>Karina Elizabeth Martínez Arguello</cp:lastModifiedBy>
  <cp:revision>2</cp:revision>
  <cp:lastPrinted>2009-09-11T20:09:00Z</cp:lastPrinted>
  <dcterms:created xsi:type="dcterms:W3CDTF">2011-10-18T15:59:00Z</dcterms:created>
  <dcterms:modified xsi:type="dcterms:W3CDTF">2011-10-18T15:59:00Z</dcterms:modified>
</cp:coreProperties>
</file>